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A8B31" w14:textId="77777777" w:rsidR="0041449E" w:rsidRPr="0043676C" w:rsidRDefault="0046662E" w:rsidP="0041449E">
      <w:pPr>
        <w:pStyle w:val="Title"/>
        <w:rPr>
          <w:i/>
          <w:iCs/>
          <w:sz w:val="24"/>
          <w:szCs w:val="24"/>
        </w:rPr>
      </w:pPr>
      <w:r>
        <w:rPr>
          <w:i/>
          <w:iCs/>
          <w:noProof/>
          <w:sz w:val="24"/>
          <w:szCs w:val="24"/>
        </w:rPr>
        <w:drawing>
          <wp:inline distT="0" distB="0" distL="0" distR="0" wp14:anchorId="479580CF" wp14:editId="4D7B59CB">
            <wp:extent cx="5602134" cy="7520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640" cy="752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4A8183" w14:textId="77777777" w:rsidR="0041449E" w:rsidRPr="00A63253" w:rsidRDefault="0041449E" w:rsidP="0041449E">
      <w:pPr>
        <w:pStyle w:val="Title"/>
        <w:rPr>
          <w:sz w:val="20"/>
          <w:vertAlign w:val="subscript"/>
        </w:rPr>
      </w:pPr>
    </w:p>
    <w:p w14:paraId="57574698" w14:textId="77777777" w:rsidR="0041449E" w:rsidRPr="0041449E" w:rsidRDefault="0041449E" w:rsidP="0041449E">
      <w:pPr>
        <w:jc w:val="center"/>
        <w:rPr>
          <w:b/>
          <w:sz w:val="32"/>
          <w:u w:val="single"/>
        </w:rPr>
      </w:pPr>
      <w:r w:rsidRPr="0041449E">
        <w:rPr>
          <w:b/>
          <w:sz w:val="32"/>
          <w:u w:val="single"/>
        </w:rPr>
        <w:t>White-Reinhardt Scholarship Application Guidelines</w:t>
      </w:r>
    </w:p>
    <w:p w14:paraId="4A3C2469" w14:textId="77777777" w:rsidR="0041449E" w:rsidRDefault="0041449E" w:rsidP="0041449E"/>
    <w:p w14:paraId="004DBF44" w14:textId="1E822C38" w:rsidR="0041449E" w:rsidRDefault="0041449E" w:rsidP="0041449E">
      <w:r>
        <w:t>The White-Reinhardt Fund for Education is a special project of the American Farm Bureau</w:t>
      </w:r>
      <w:r w:rsidRPr="00C31F28">
        <w:rPr>
          <w:b/>
          <w:vertAlign w:val="superscript"/>
        </w:rPr>
        <w:t xml:space="preserve"> </w:t>
      </w:r>
      <w:r>
        <w:t>Foundation for Agriculture</w:t>
      </w:r>
      <w:r w:rsidRPr="00C31F28">
        <w:rPr>
          <w:vertAlign w:val="superscript"/>
        </w:rPr>
        <w:t>®</w:t>
      </w:r>
      <w:r>
        <w:t xml:space="preserve"> (AFBFA) in collaboration with the American Farm Bureau</w:t>
      </w:r>
      <w:r w:rsidRPr="00C31F28">
        <w:rPr>
          <w:vertAlign w:val="superscript"/>
        </w:rPr>
        <w:t>®</w:t>
      </w:r>
      <w:r w:rsidRPr="00C31F28">
        <w:rPr>
          <w:b/>
          <w:vertAlign w:val="superscript"/>
        </w:rPr>
        <w:t xml:space="preserve"> </w:t>
      </w:r>
      <w:r>
        <w:t xml:space="preserve">Women’s Leadership Committee. It was established to honor two former chairs of that committee, Berta White and Linda Reinhardt, who were leaders in the national effort to improve agricultural literacy. </w:t>
      </w:r>
    </w:p>
    <w:p w14:paraId="41AF557E" w14:textId="77777777" w:rsidR="0041449E" w:rsidRDefault="0041449E" w:rsidP="0041449E">
      <w:pPr>
        <w:tabs>
          <w:tab w:val="left" w:pos="2700"/>
        </w:tabs>
      </w:pPr>
      <w:r>
        <w:tab/>
      </w:r>
    </w:p>
    <w:p w14:paraId="7E6F88AE" w14:textId="77777777" w:rsidR="0041449E" w:rsidRDefault="0041449E" w:rsidP="0041449E">
      <w:r>
        <w:rPr>
          <w:u w:val="single"/>
        </w:rPr>
        <w:t>Purpose</w:t>
      </w:r>
      <w:r>
        <w:t xml:space="preserve">:  The purpose of the National Agriculture in the Classroom </w:t>
      </w:r>
      <w:r w:rsidR="0046662E">
        <w:t>Conference Scholarship</w:t>
      </w:r>
      <w:r>
        <w:t xml:space="preserve"> Program is to provide travel expense funds to educators employed by a school system or </w:t>
      </w:r>
      <w:r w:rsidR="0046662E">
        <w:t>to active</w:t>
      </w:r>
      <w:r>
        <w:t xml:space="preserve"> ag literacy volunteers to attend the national conference. From attending this conference the educator or volunteer will be able to use the information gained to expand their outreach to students </w:t>
      </w:r>
      <w:r w:rsidR="009B5D4F">
        <w:t>on how agriculture contributes to the production of</w:t>
      </w:r>
      <w:r>
        <w:t xml:space="preserve"> food, fiber, shelter and renewable fuels.  </w:t>
      </w:r>
    </w:p>
    <w:p w14:paraId="17DB757F" w14:textId="77777777" w:rsidR="0041449E" w:rsidRDefault="0041449E" w:rsidP="0041449E"/>
    <w:p w14:paraId="59374D65" w14:textId="77777777" w:rsidR="0041449E" w:rsidRDefault="0041449E" w:rsidP="0041449E">
      <w:r>
        <w:rPr>
          <w:u w:val="single"/>
        </w:rPr>
        <w:t>Eligibility</w:t>
      </w:r>
      <w:r>
        <w:t>:  Educators employed by a school system and working in grades K-12 who have demonstrated involvement in agricultural literacy programs are eligible to apply for the scholarship.</w:t>
      </w:r>
      <w:r w:rsidRPr="0041449E">
        <w:rPr>
          <w:b/>
        </w:rPr>
        <w:t xml:space="preserve"> </w:t>
      </w:r>
      <w:r w:rsidR="009B5D4F" w:rsidRPr="009B5D4F">
        <w:t>Also eligible are</w:t>
      </w:r>
      <w:r>
        <w:t xml:space="preserve"> </w:t>
      </w:r>
      <w:r w:rsidR="009B5D4F">
        <w:t>a</w:t>
      </w:r>
      <w:r>
        <w:t xml:space="preserve">ctive </w:t>
      </w:r>
      <w:r w:rsidRPr="008605F5">
        <w:t>volunteer</w:t>
      </w:r>
      <w:r>
        <w:t xml:space="preserve"> educators</w:t>
      </w:r>
      <w:r w:rsidRPr="008605F5">
        <w:t xml:space="preserve"> who have demonstrated involvement in agricultural literacy </w:t>
      </w:r>
      <w:r>
        <w:t>programs through formal classroom and informal learning settings.</w:t>
      </w:r>
    </w:p>
    <w:p w14:paraId="39A107BD" w14:textId="77777777" w:rsidR="0041449E" w:rsidRDefault="0041449E" w:rsidP="0041449E"/>
    <w:p w14:paraId="71B2B4A6" w14:textId="77777777" w:rsidR="0041449E" w:rsidRDefault="0041449E" w:rsidP="0041449E">
      <w:r>
        <w:rPr>
          <w:u w:val="single"/>
        </w:rPr>
        <w:t>Application Guidelines</w:t>
      </w:r>
      <w:r>
        <w:t>:</w:t>
      </w:r>
    </w:p>
    <w:p w14:paraId="6FC94015" w14:textId="018412B4" w:rsidR="0041449E" w:rsidRDefault="0041449E" w:rsidP="0041449E">
      <w:pPr>
        <w:numPr>
          <w:ilvl w:val="0"/>
          <w:numId w:val="1"/>
        </w:numPr>
      </w:pPr>
      <w:r>
        <w:t xml:space="preserve">Applications are due </w:t>
      </w:r>
      <w:r w:rsidR="00EF1749">
        <w:rPr>
          <w:b/>
        </w:rPr>
        <w:t>December</w:t>
      </w:r>
      <w:r w:rsidRPr="002C626D">
        <w:rPr>
          <w:b/>
        </w:rPr>
        <w:t xml:space="preserve"> </w:t>
      </w:r>
      <w:r w:rsidR="0039239B">
        <w:rPr>
          <w:b/>
        </w:rPr>
        <w:t>2</w:t>
      </w:r>
      <w:r w:rsidR="007742E7">
        <w:rPr>
          <w:b/>
        </w:rPr>
        <w:t>, 202</w:t>
      </w:r>
      <w:r w:rsidR="0039239B">
        <w:rPr>
          <w:b/>
        </w:rPr>
        <w:t>4 at 11:59 PM ET</w:t>
      </w:r>
      <w:r>
        <w:t xml:space="preserve">. </w:t>
      </w:r>
    </w:p>
    <w:p w14:paraId="16AC6888" w14:textId="0DDBF375" w:rsidR="0041449E" w:rsidRDefault="0041449E" w:rsidP="0041449E">
      <w:pPr>
        <w:numPr>
          <w:ilvl w:val="0"/>
          <w:numId w:val="1"/>
        </w:numPr>
      </w:pPr>
      <w:r>
        <w:t>Recommendations by state Farm Bureau</w:t>
      </w:r>
      <w:r w:rsidR="00EF1749">
        <w:t>’</w:t>
      </w:r>
      <w:r>
        <w:t>s</w:t>
      </w:r>
      <w:r w:rsidR="00EF1749">
        <w:t xml:space="preserve"> and school administrators</w:t>
      </w:r>
      <w:r>
        <w:t xml:space="preserve"> are required. The Foundation will submit applications to Farm Bureaus</w:t>
      </w:r>
      <w:r w:rsidR="00EF1749">
        <w:t xml:space="preserve"> and administrators</w:t>
      </w:r>
      <w:r>
        <w:t xml:space="preserve"> for recommendations. </w:t>
      </w:r>
      <w:r w:rsidR="00994279">
        <w:t>You do not need to do this yourself.</w:t>
      </w:r>
    </w:p>
    <w:p w14:paraId="6F32E978" w14:textId="172038A4" w:rsidR="0041449E" w:rsidRPr="008605F5" w:rsidRDefault="0041449E" w:rsidP="0041449E">
      <w:pPr>
        <w:numPr>
          <w:ilvl w:val="0"/>
          <w:numId w:val="1"/>
        </w:numPr>
      </w:pPr>
      <w:r>
        <w:t>Recommendations for scholarship applicants are due</w:t>
      </w:r>
      <w:r w:rsidRPr="008605F5">
        <w:t xml:space="preserve"> </w:t>
      </w:r>
      <w:r w:rsidR="00EF1749">
        <w:rPr>
          <w:b/>
        </w:rPr>
        <w:t>December</w:t>
      </w:r>
      <w:r>
        <w:rPr>
          <w:b/>
        </w:rPr>
        <w:t xml:space="preserve"> 1</w:t>
      </w:r>
      <w:r w:rsidR="0039239B">
        <w:rPr>
          <w:b/>
        </w:rPr>
        <w:t>6</w:t>
      </w:r>
      <w:r w:rsidR="007742E7">
        <w:rPr>
          <w:b/>
        </w:rPr>
        <w:t>, 202</w:t>
      </w:r>
      <w:r w:rsidR="0039239B">
        <w:rPr>
          <w:b/>
        </w:rPr>
        <w:t>4</w:t>
      </w:r>
      <w:r>
        <w:rPr>
          <w:b/>
        </w:rPr>
        <w:t xml:space="preserve">. </w:t>
      </w:r>
    </w:p>
    <w:p w14:paraId="0F33860D" w14:textId="3F7CF7DD" w:rsidR="0041449E" w:rsidRPr="008605F5" w:rsidRDefault="0041449E" w:rsidP="0041449E">
      <w:pPr>
        <w:numPr>
          <w:ilvl w:val="0"/>
          <w:numId w:val="1"/>
        </w:numPr>
      </w:pPr>
      <w:r w:rsidRPr="008605F5">
        <w:t xml:space="preserve">All applicants will receive </w:t>
      </w:r>
      <w:r w:rsidR="00EF1749">
        <w:t>status updates</w:t>
      </w:r>
      <w:r w:rsidRPr="008605F5">
        <w:t xml:space="preserve"> </w:t>
      </w:r>
      <w:r w:rsidR="00C209C9">
        <w:rPr>
          <w:b/>
        </w:rPr>
        <w:t>by</w:t>
      </w:r>
      <w:r w:rsidRPr="008605F5">
        <w:rPr>
          <w:b/>
        </w:rPr>
        <w:t xml:space="preserve"> </w:t>
      </w:r>
      <w:r w:rsidR="0039239B">
        <w:rPr>
          <w:b/>
        </w:rPr>
        <w:t>early</w:t>
      </w:r>
      <w:r w:rsidRPr="008605F5">
        <w:rPr>
          <w:b/>
        </w:rPr>
        <w:t xml:space="preserve"> </w:t>
      </w:r>
      <w:r w:rsidR="0039239B">
        <w:rPr>
          <w:b/>
        </w:rPr>
        <w:t>January</w:t>
      </w:r>
      <w:r w:rsidR="007742E7">
        <w:rPr>
          <w:b/>
        </w:rPr>
        <w:t xml:space="preserve"> 202</w:t>
      </w:r>
      <w:r w:rsidR="0039239B">
        <w:rPr>
          <w:b/>
        </w:rPr>
        <w:t>5</w:t>
      </w:r>
      <w:r w:rsidRPr="008605F5">
        <w:rPr>
          <w:b/>
        </w:rPr>
        <w:t>.</w:t>
      </w:r>
    </w:p>
    <w:p w14:paraId="46AA521A" w14:textId="7A6C0ED6" w:rsidR="0041449E" w:rsidRPr="008605F5" w:rsidRDefault="0041449E" w:rsidP="0041449E">
      <w:pPr>
        <w:numPr>
          <w:ilvl w:val="0"/>
          <w:numId w:val="1"/>
        </w:numPr>
      </w:pPr>
      <w:r w:rsidRPr="008605F5">
        <w:t>Recipients will receive reimbursement of expenses for the conference not covered by any other funding source and not to exceed $1,</w:t>
      </w:r>
      <w:r w:rsidR="00D16521">
        <w:t>2</w:t>
      </w:r>
      <w:r w:rsidRPr="008605F5">
        <w:t xml:space="preserve">00. </w:t>
      </w:r>
      <w:r w:rsidR="00C209C9">
        <w:t>$1,</w:t>
      </w:r>
      <w:r w:rsidR="00D16521">
        <w:t>2</w:t>
      </w:r>
      <w:r w:rsidR="00C209C9">
        <w:t>00 will be given for expenses OTHER THAN registration fees. We will also cover the registration fee</w:t>
      </w:r>
      <w:r w:rsidR="0039239B">
        <w:t xml:space="preserve">. </w:t>
      </w:r>
      <w:r w:rsidRPr="008605F5">
        <w:t>Expense items include hotel, meals not included in the conference package, transportation expenses (mileage or airfare, whichever is less), parking, and registration fees.</w:t>
      </w:r>
    </w:p>
    <w:p w14:paraId="0F1C7DD3" w14:textId="51304440" w:rsidR="0041449E" w:rsidRDefault="00994279" w:rsidP="0041449E">
      <w:pPr>
        <w:numPr>
          <w:ilvl w:val="0"/>
          <w:numId w:val="1"/>
        </w:numPr>
      </w:pPr>
      <w:r>
        <w:t>T</w:t>
      </w:r>
      <w:r w:rsidR="0041449E">
        <w:t>o be reimbursed, the recipient must submi</w:t>
      </w:r>
      <w:r w:rsidR="009B5D4F">
        <w:t>t an expense form with receipts and</w:t>
      </w:r>
      <w:r w:rsidR="0041449E">
        <w:t xml:space="preserve"> </w:t>
      </w:r>
      <w:r w:rsidR="0041449E" w:rsidRPr="00C04925">
        <w:rPr>
          <w:color w:val="000000"/>
          <w:szCs w:val="20"/>
        </w:rPr>
        <w:t>a one- or two-page report</w:t>
      </w:r>
      <w:r w:rsidR="0041449E" w:rsidRPr="00C04925">
        <w:rPr>
          <w:sz w:val="32"/>
        </w:rPr>
        <w:t xml:space="preserve"> </w:t>
      </w:r>
      <w:r w:rsidR="0041449E">
        <w:t>to include what the educator learned, how he/she plans to use the information in the classroom, how he/she intends to share the information with other educators, and a projection of how many students would be reached with the information in the next school year.</w:t>
      </w:r>
    </w:p>
    <w:p w14:paraId="5313BAFA" w14:textId="77777777" w:rsidR="0041449E" w:rsidRDefault="0041449E" w:rsidP="0041449E"/>
    <w:p w14:paraId="3B3A468D" w14:textId="77777777" w:rsidR="00EF1749" w:rsidRDefault="00EF1749" w:rsidP="0041449E"/>
    <w:p w14:paraId="426BB8BC" w14:textId="77777777" w:rsidR="00EF1749" w:rsidRDefault="00EF1749" w:rsidP="0041449E"/>
    <w:p w14:paraId="048DDECC" w14:textId="77777777" w:rsidR="00EF1749" w:rsidRDefault="00EF1749" w:rsidP="0041449E"/>
    <w:p w14:paraId="36F8F2EB" w14:textId="77777777" w:rsidR="0041449E" w:rsidRDefault="0041449E" w:rsidP="0041449E">
      <w:r>
        <w:rPr>
          <w:u w:val="single"/>
        </w:rPr>
        <w:lastRenderedPageBreak/>
        <w:t>Selection Criteria</w:t>
      </w:r>
      <w:r>
        <w:t>:</w:t>
      </w:r>
    </w:p>
    <w:p w14:paraId="078C0302" w14:textId="77777777" w:rsidR="0041449E" w:rsidRDefault="0041449E" w:rsidP="0041449E"/>
    <w:p w14:paraId="215C0AD7" w14:textId="77777777" w:rsidR="0041449E" w:rsidRDefault="0041449E" w:rsidP="0041449E">
      <w:r>
        <w:t xml:space="preserve">A committee composed of agricultural literacy stakeholders with a working knowledge of agriculture and/or education programs will evaluate the applications.  </w:t>
      </w:r>
    </w:p>
    <w:p w14:paraId="6318ACE6" w14:textId="77777777" w:rsidR="0041449E" w:rsidRDefault="0041449E" w:rsidP="0041449E"/>
    <w:p w14:paraId="44ADE8BE" w14:textId="77777777" w:rsidR="0041449E" w:rsidRDefault="0041449E" w:rsidP="0041449E">
      <w:r>
        <w:t>Each evaluator will be asked to score the applications according to the following criteria:</w:t>
      </w:r>
    </w:p>
    <w:p w14:paraId="5EC69E28" w14:textId="77777777" w:rsidR="0041449E" w:rsidRDefault="0041449E" w:rsidP="0041449E">
      <w:pPr>
        <w:numPr>
          <w:ilvl w:val="0"/>
          <w:numId w:val="2"/>
        </w:numPr>
      </w:pPr>
      <w:r>
        <w:t>The applicant has demonstrated through past programs an ability to create innovative outreach programs to teach students about food, fiber and fuel. (30 points)</w:t>
      </w:r>
    </w:p>
    <w:p w14:paraId="04AE5C45" w14:textId="77777777" w:rsidR="0041449E" w:rsidRDefault="0041449E" w:rsidP="0041449E">
      <w:pPr>
        <w:numPr>
          <w:ilvl w:val="0"/>
          <w:numId w:val="2"/>
        </w:numPr>
      </w:pPr>
      <w:r>
        <w:t xml:space="preserve">The applicant explains how the information gained will be used following the conference. (40 points) </w:t>
      </w:r>
    </w:p>
    <w:p w14:paraId="30168095" w14:textId="77777777" w:rsidR="0041449E" w:rsidRDefault="0041449E" w:rsidP="0041449E">
      <w:pPr>
        <w:numPr>
          <w:ilvl w:val="1"/>
          <w:numId w:val="2"/>
        </w:numPr>
      </w:pPr>
      <w:r>
        <w:t>Using information in the classroom (20 points maximum)</w:t>
      </w:r>
    </w:p>
    <w:p w14:paraId="6A4FB2D6" w14:textId="77777777" w:rsidR="0041449E" w:rsidRDefault="0041449E" w:rsidP="0041449E">
      <w:pPr>
        <w:numPr>
          <w:ilvl w:val="1"/>
          <w:numId w:val="2"/>
        </w:numPr>
      </w:pPr>
      <w:r>
        <w:t>Sharing the information with other educators (20 points maximum)</w:t>
      </w:r>
    </w:p>
    <w:p w14:paraId="0E8CAC5D" w14:textId="77777777" w:rsidR="0041449E" w:rsidRDefault="0041449E" w:rsidP="0041449E">
      <w:pPr>
        <w:numPr>
          <w:ilvl w:val="0"/>
          <w:numId w:val="2"/>
        </w:numPr>
      </w:pPr>
      <w:r>
        <w:t xml:space="preserve">The applicant communicates a valid reason for why he/she wants to attend the conference. The applicant explains why agricultural literacy is </w:t>
      </w:r>
      <w:r w:rsidR="009B5D4F">
        <w:t xml:space="preserve">an </w:t>
      </w:r>
      <w:r>
        <w:t>important part of formal classroom learning. (20 points)</w:t>
      </w:r>
    </w:p>
    <w:p w14:paraId="45BD1F7C" w14:textId="02E71938" w:rsidR="0041449E" w:rsidRDefault="0041449E" w:rsidP="0041449E">
      <w:pPr>
        <w:numPr>
          <w:ilvl w:val="0"/>
          <w:numId w:val="2"/>
        </w:numPr>
      </w:pPr>
      <w:r>
        <w:t>The state Farm Bureau</w:t>
      </w:r>
      <w:r w:rsidRPr="00C31F28">
        <w:rPr>
          <w:b/>
          <w:vertAlign w:val="superscript"/>
        </w:rPr>
        <w:t xml:space="preserve"> </w:t>
      </w:r>
      <w:r>
        <w:t xml:space="preserve">supports the applicant as indicated by the statement of support and signature. (10 points)  </w:t>
      </w:r>
    </w:p>
    <w:p w14:paraId="036DBEA1" w14:textId="77777777" w:rsidR="0041449E" w:rsidRDefault="0041449E" w:rsidP="0041449E"/>
    <w:p w14:paraId="2436CD27" w14:textId="77777777" w:rsidR="0041449E" w:rsidRDefault="0041449E" w:rsidP="0041449E">
      <w:pPr>
        <w:rPr>
          <w:u w:val="single"/>
        </w:rPr>
      </w:pPr>
      <w:r>
        <w:rPr>
          <w:u w:val="single"/>
        </w:rPr>
        <w:t>Timeline:</w:t>
      </w:r>
    </w:p>
    <w:p w14:paraId="65692084" w14:textId="77777777" w:rsidR="0041449E" w:rsidRDefault="0041449E" w:rsidP="0041449E"/>
    <w:p w14:paraId="0D114F82" w14:textId="6EE2402F" w:rsidR="0041449E" w:rsidRPr="008605F5" w:rsidRDefault="00EF1749" w:rsidP="0041449E">
      <w:pPr>
        <w:numPr>
          <w:ilvl w:val="0"/>
          <w:numId w:val="3"/>
        </w:numPr>
        <w:tabs>
          <w:tab w:val="clear" w:pos="1080"/>
        </w:tabs>
        <w:ind w:left="720"/>
      </w:pPr>
      <w:r>
        <w:rPr>
          <w:b/>
        </w:rPr>
        <w:t xml:space="preserve">December </w:t>
      </w:r>
      <w:r w:rsidR="0039239B">
        <w:rPr>
          <w:b/>
        </w:rPr>
        <w:t>2</w:t>
      </w:r>
      <w:r w:rsidR="007742E7">
        <w:rPr>
          <w:b/>
        </w:rPr>
        <w:t>, 202</w:t>
      </w:r>
      <w:r w:rsidR="0039239B">
        <w:rPr>
          <w:b/>
        </w:rPr>
        <w:t>4</w:t>
      </w:r>
      <w:r w:rsidR="009B5D4F">
        <w:rPr>
          <w:b/>
        </w:rPr>
        <w:t xml:space="preserve"> </w:t>
      </w:r>
      <w:r w:rsidR="0041449E">
        <w:rPr>
          <w:b/>
        </w:rPr>
        <w:t xml:space="preserve">- </w:t>
      </w:r>
      <w:r w:rsidR="0041449E" w:rsidRPr="008605F5">
        <w:t xml:space="preserve">Applicants submit </w:t>
      </w:r>
      <w:r w:rsidR="0039239B">
        <w:t xml:space="preserve">an </w:t>
      </w:r>
      <w:r w:rsidR="0041449E" w:rsidRPr="008605F5">
        <w:t>online application</w:t>
      </w:r>
      <w:r w:rsidR="0039239B">
        <w:t>.</w:t>
      </w:r>
      <w:r w:rsidR="0041449E" w:rsidRPr="008605F5">
        <w:t xml:space="preserve"> </w:t>
      </w:r>
    </w:p>
    <w:p w14:paraId="6C23E2C0" w14:textId="7017D0B6" w:rsidR="0041449E" w:rsidRPr="008605F5" w:rsidRDefault="00EF1749" w:rsidP="0041449E">
      <w:pPr>
        <w:numPr>
          <w:ilvl w:val="0"/>
          <w:numId w:val="3"/>
        </w:numPr>
        <w:tabs>
          <w:tab w:val="clear" w:pos="1080"/>
        </w:tabs>
        <w:ind w:left="720"/>
      </w:pPr>
      <w:r>
        <w:rPr>
          <w:b/>
        </w:rPr>
        <w:t>Decem</w:t>
      </w:r>
      <w:r w:rsidR="0041449E" w:rsidRPr="008605F5">
        <w:rPr>
          <w:b/>
        </w:rPr>
        <w:t>ber 1</w:t>
      </w:r>
      <w:r w:rsidR="0039239B">
        <w:rPr>
          <w:b/>
        </w:rPr>
        <w:t>6</w:t>
      </w:r>
      <w:r w:rsidR="007742E7">
        <w:rPr>
          <w:b/>
        </w:rPr>
        <w:t>, 202</w:t>
      </w:r>
      <w:r w:rsidR="0039239B">
        <w:rPr>
          <w:b/>
        </w:rPr>
        <w:t>4</w:t>
      </w:r>
      <w:r w:rsidR="009B5D4F">
        <w:rPr>
          <w:b/>
        </w:rPr>
        <w:t xml:space="preserve"> </w:t>
      </w:r>
      <w:r w:rsidR="0041449E">
        <w:rPr>
          <w:b/>
        </w:rPr>
        <w:t xml:space="preserve">- </w:t>
      </w:r>
      <w:r w:rsidR="0041449E" w:rsidRPr="008605F5">
        <w:t>State Farm Bureau</w:t>
      </w:r>
      <w:r>
        <w:t>’s and school administrators</w:t>
      </w:r>
      <w:r w:rsidR="0041449E" w:rsidRPr="008605F5">
        <w:rPr>
          <w:b/>
          <w:vertAlign w:val="superscript"/>
        </w:rPr>
        <w:t xml:space="preserve"> </w:t>
      </w:r>
      <w:r w:rsidR="0041449E" w:rsidRPr="008605F5">
        <w:t>submit signed and approv</w:t>
      </w:r>
      <w:r w:rsidR="0041449E">
        <w:t xml:space="preserve">ed applications and a recommendation form to the American </w:t>
      </w:r>
      <w:r w:rsidR="0041449E" w:rsidRPr="008605F5">
        <w:t>Farm Bureau</w:t>
      </w:r>
      <w:r w:rsidR="0041449E" w:rsidRPr="008605F5">
        <w:rPr>
          <w:b/>
          <w:vertAlign w:val="superscript"/>
        </w:rPr>
        <w:t xml:space="preserve"> </w:t>
      </w:r>
      <w:r w:rsidR="0041449E" w:rsidRPr="008605F5">
        <w:t>Foundation for Agriculture</w:t>
      </w:r>
      <w:r w:rsidR="0041449E">
        <w:t>.</w:t>
      </w:r>
      <w:r w:rsidR="0041449E" w:rsidRPr="008605F5">
        <w:t xml:space="preserve"> </w:t>
      </w:r>
    </w:p>
    <w:p w14:paraId="37BEC641" w14:textId="142AC6D3" w:rsidR="0041449E" w:rsidRDefault="0039239B" w:rsidP="0041449E">
      <w:pPr>
        <w:pStyle w:val="BodyTextIndent"/>
        <w:numPr>
          <w:ilvl w:val="0"/>
          <w:numId w:val="3"/>
        </w:numPr>
        <w:tabs>
          <w:tab w:val="clear" w:pos="1080"/>
        </w:tabs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Early January 2025</w:t>
      </w:r>
      <w:r w:rsidR="0041449E">
        <w:rPr>
          <w:rFonts w:ascii="Times New Roman" w:hAnsi="Times New Roman"/>
          <w:b/>
          <w:szCs w:val="24"/>
        </w:rPr>
        <w:t xml:space="preserve"> -</w:t>
      </w:r>
      <w:r w:rsidR="00EF1749">
        <w:rPr>
          <w:rFonts w:ascii="Times New Roman" w:hAnsi="Times New Roman"/>
          <w:szCs w:val="24"/>
        </w:rPr>
        <w:t xml:space="preserve"> Applicants will receive a status update on their application. </w:t>
      </w:r>
    </w:p>
    <w:p w14:paraId="2E4C5E37" w14:textId="4EAE3382" w:rsidR="00EF1749" w:rsidRPr="008605F5" w:rsidRDefault="00EF1749" w:rsidP="0041449E">
      <w:pPr>
        <w:pStyle w:val="BodyTextIndent"/>
        <w:numPr>
          <w:ilvl w:val="0"/>
          <w:numId w:val="3"/>
        </w:numPr>
        <w:tabs>
          <w:tab w:val="clear" w:pos="1080"/>
        </w:tabs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June 2</w:t>
      </w:r>
      <w:r w:rsidR="0039239B">
        <w:rPr>
          <w:rFonts w:ascii="Times New Roman" w:hAnsi="Times New Roman"/>
          <w:b/>
          <w:szCs w:val="24"/>
        </w:rPr>
        <w:t>3</w:t>
      </w:r>
      <w:r w:rsidRPr="00EF1749">
        <w:rPr>
          <w:rFonts w:ascii="Times New Roman" w:hAnsi="Times New Roman"/>
          <w:b/>
          <w:szCs w:val="24"/>
        </w:rPr>
        <w:t>-2</w:t>
      </w:r>
      <w:r w:rsidR="0039239B">
        <w:rPr>
          <w:rFonts w:ascii="Times New Roman" w:hAnsi="Times New Roman"/>
          <w:b/>
          <w:szCs w:val="24"/>
        </w:rPr>
        <w:t>6</w:t>
      </w:r>
      <w:r>
        <w:rPr>
          <w:rFonts w:ascii="Times New Roman" w:hAnsi="Times New Roman"/>
          <w:b/>
          <w:szCs w:val="24"/>
        </w:rPr>
        <w:t>, 202</w:t>
      </w:r>
      <w:r w:rsidR="0039239B">
        <w:rPr>
          <w:rFonts w:ascii="Times New Roman" w:hAnsi="Times New Roman"/>
          <w:b/>
          <w:szCs w:val="24"/>
        </w:rPr>
        <w:t>5</w:t>
      </w:r>
      <w:r>
        <w:rPr>
          <w:rFonts w:ascii="Times New Roman" w:hAnsi="Times New Roman"/>
          <w:szCs w:val="24"/>
        </w:rPr>
        <w:t xml:space="preserve"> – National Agriculture in the Classroom Conference | </w:t>
      </w:r>
      <w:r w:rsidR="0039239B">
        <w:rPr>
          <w:rFonts w:ascii="Times New Roman" w:hAnsi="Times New Roman"/>
          <w:szCs w:val="24"/>
        </w:rPr>
        <w:t>Minneapolis</w:t>
      </w:r>
      <w:r>
        <w:rPr>
          <w:rFonts w:ascii="Times New Roman" w:hAnsi="Times New Roman"/>
          <w:szCs w:val="24"/>
        </w:rPr>
        <w:t xml:space="preserve">, </w:t>
      </w:r>
      <w:r w:rsidR="0039239B">
        <w:rPr>
          <w:rFonts w:ascii="Times New Roman" w:hAnsi="Times New Roman"/>
          <w:szCs w:val="24"/>
        </w:rPr>
        <w:t>MN</w:t>
      </w:r>
    </w:p>
    <w:p w14:paraId="26BAC5D2" w14:textId="4059C542" w:rsidR="0041449E" w:rsidRPr="00EF1749" w:rsidRDefault="00EF1749" w:rsidP="00EF1749">
      <w:pPr>
        <w:pStyle w:val="BodyTextIndent"/>
        <w:numPr>
          <w:ilvl w:val="0"/>
          <w:numId w:val="3"/>
        </w:numPr>
        <w:tabs>
          <w:tab w:val="clear" w:pos="1080"/>
        </w:tabs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July</w:t>
      </w:r>
      <w:r w:rsidR="0041449E" w:rsidRPr="008605F5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26</w:t>
      </w:r>
      <w:r w:rsidR="0041449E" w:rsidRPr="008605F5">
        <w:rPr>
          <w:rFonts w:ascii="Times New Roman" w:hAnsi="Times New Roman"/>
          <w:b/>
          <w:szCs w:val="24"/>
        </w:rPr>
        <w:t>, 20</w:t>
      </w:r>
      <w:r w:rsidR="00723DE3">
        <w:rPr>
          <w:rFonts w:ascii="Times New Roman" w:hAnsi="Times New Roman"/>
          <w:b/>
          <w:szCs w:val="24"/>
        </w:rPr>
        <w:t>2</w:t>
      </w:r>
      <w:r w:rsidR="0039239B">
        <w:rPr>
          <w:rFonts w:ascii="Times New Roman" w:hAnsi="Times New Roman"/>
          <w:b/>
          <w:szCs w:val="24"/>
        </w:rPr>
        <w:t>5</w:t>
      </w:r>
      <w:r w:rsidR="0041449E">
        <w:rPr>
          <w:rFonts w:ascii="Times New Roman" w:hAnsi="Times New Roman"/>
          <w:szCs w:val="24"/>
        </w:rPr>
        <w:t xml:space="preserve"> </w:t>
      </w:r>
      <w:r w:rsidR="0041449E" w:rsidRPr="00C04925">
        <w:rPr>
          <w:rFonts w:ascii="Times New Roman" w:hAnsi="Times New Roman"/>
          <w:b/>
          <w:szCs w:val="24"/>
        </w:rPr>
        <w:t xml:space="preserve">- </w:t>
      </w:r>
      <w:r w:rsidR="0041449E" w:rsidRPr="008605F5">
        <w:rPr>
          <w:rFonts w:ascii="Times New Roman" w:hAnsi="Times New Roman"/>
          <w:szCs w:val="24"/>
        </w:rPr>
        <w:t>Expense reports and written conference reports are due to the American Farm Bureau Foundation for Agriculture</w:t>
      </w:r>
      <w:r w:rsidR="0041449E">
        <w:rPr>
          <w:rFonts w:ascii="Times New Roman" w:hAnsi="Times New Roman"/>
          <w:szCs w:val="24"/>
        </w:rPr>
        <w:t>.</w:t>
      </w:r>
      <w:r w:rsidRPr="00EF1749">
        <w:t xml:space="preserve"> </w:t>
      </w:r>
      <w:r w:rsidRPr="00EF1749">
        <w:rPr>
          <w:rFonts w:ascii="Times New Roman" w:hAnsi="Times New Roman"/>
          <w:szCs w:val="24"/>
        </w:rPr>
        <w:t xml:space="preserve">Reimbursement will be sent to the recipient within </w:t>
      </w:r>
      <w:r w:rsidRPr="00EF1749">
        <w:rPr>
          <w:rFonts w:ascii="Times New Roman" w:hAnsi="Times New Roman"/>
          <w:b/>
          <w:bCs/>
          <w:i/>
          <w:iCs/>
          <w:szCs w:val="24"/>
          <w:u w:val="single"/>
        </w:rPr>
        <w:t>30 days</w:t>
      </w:r>
      <w:r w:rsidRPr="00EF1749">
        <w:rPr>
          <w:rFonts w:ascii="Times New Roman" w:hAnsi="Times New Roman"/>
          <w:szCs w:val="24"/>
        </w:rPr>
        <w:t xml:space="preserve"> of receipt of expenses and report.</w:t>
      </w:r>
      <w:r>
        <w:rPr>
          <w:rFonts w:ascii="Times New Roman" w:hAnsi="Times New Roman"/>
          <w:szCs w:val="24"/>
        </w:rPr>
        <w:t xml:space="preserve"> </w:t>
      </w:r>
      <w:r w:rsidR="0041449E">
        <w:rPr>
          <w:rFonts w:ascii="Times New Roman" w:hAnsi="Times New Roman"/>
          <w:szCs w:val="24"/>
        </w:rPr>
        <w:t xml:space="preserve">  </w:t>
      </w:r>
    </w:p>
    <w:p w14:paraId="6643C155" w14:textId="77777777" w:rsidR="0041449E" w:rsidRDefault="0041449E" w:rsidP="0041449E"/>
    <w:p w14:paraId="505CD4FC" w14:textId="77777777" w:rsidR="0041449E" w:rsidRDefault="0041449E" w:rsidP="0041449E"/>
    <w:p w14:paraId="1463B219" w14:textId="78C54F9F" w:rsidR="0041449E" w:rsidRDefault="0041449E" w:rsidP="0041449E">
      <w:r>
        <w:t>NOTE: To facilitate even distribution of funds, preference will be given to those educators/volunteer educators who have not received scholarships in the past. Educators/volunteer educators receiving scholarships in the past three years are not prohibited from applying</w:t>
      </w:r>
      <w:r w:rsidR="0039239B">
        <w:t>,</w:t>
      </w:r>
      <w:r>
        <w:t xml:space="preserve"> and outstanding applications will still be considered. However, the Foundation would prefer that educators/volunteer educators utilize this scholarship opportunity only once every three years and will judge the applications accordingly. </w:t>
      </w:r>
    </w:p>
    <w:p w14:paraId="4FB427CC" w14:textId="77777777" w:rsidR="0041449E" w:rsidRDefault="0041449E" w:rsidP="0041449E"/>
    <w:p w14:paraId="4D679839" w14:textId="77777777" w:rsidR="0041449E" w:rsidRPr="00711A4F" w:rsidRDefault="0041449E" w:rsidP="0041449E">
      <w:pPr>
        <w:rPr>
          <w:b/>
        </w:rPr>
      </w:pPr>
      <w:r w:rsidRPr="00711A4F">
        <w:rPr>
          <w:b/>
        </w:rPr>
        <w:t xml:space="preserve">*This scholarship is not stackable with another scholarship to the same conference. </w:t>
      </w:r>
    </w:p>
    <w:p w14:paraId="1A4797C1" w14:textId="77777777" w:rsidR="007742E7" w:rsidRDefault="007742E7"/>
    <w:sectPr w:rsidR="00774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3FDD1" w14:textId="77777777" w:rsidR="0046662E" w:rsidRDefault="0046662E" w:rsidP="0046662E">
      <w:r>
        <w:separator/>
      </w:r>
    </w:p>
  </w:endnote>
  <w:endnote w:type="continuationSeparator" w:id="0">
    <w:p w14:paraId="6019C69B" w14:textId="77777777" w:rsidR="0046662E" w:rsidRDefault="0046662E" w:rsidP="0046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09D5C" w14:textId="77777777" w:rsidR="0046662E" w:rsidRDefault="0046662E" w:rsidP="0046662E">
      <w:r>
        <w:separator/>
      </w:r>
    </w:p>
  </w:footnote>
  <w:footnote w:type="continuationSeparator" w:id="0">
    <w:p w14:paraId="2235F89B" w14:textId="77777777" w:rsidR="0046662E" w:rsidRDefault="0046662E" w:rsidP="00466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353B"/>
    <w:multiLevelType w:val="hybridMultilevel"/>
    <w:tmpl w:val="D24657EA"/>
    <w:lvl w:ilvl="0" w:tplc="EA22C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9119B"/>
    <w:multiLevelType w:val="hybridMultilevel"/>
    <w:tmpl w:val="5B5A0110"/>
    <w:lvl w:ilvl="0" w:tplc="15B2C3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D77E2F"/>
    <w:multiLevelType w:val="hybridMultilevel"/>
    <w:tmpl w:val="67B854FE"/>
    <w:lvl w:ilvl="0" w:tplc="15B2C3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3233262">
    <w:abstractNumId w:val="2"/>
  </w:num>
  <w:num w:numId="2" w16cid:durableId="114837316">
    <w:abstractNumId w:val="0"/>
  </w:num>
  <w:num w:numId="3" w16cid:durableId="774404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DYktTS2NTYxMTSyUdpeDU4uLM/DyQAqNaAPLK8TssAAAA"/>
  </w:docVars>
  <w:rsids>
    <w:rsidRoot w:val="0041449E"/>
    <w:rsid w:val="001A0E1B"/>
    <w:rsid w:val="002C626D"/>
    <w:rsid w:val="00352AC0"/>
    <w:rsid w:val="0039239B"/>
    <w:rsid w:val="0041449E"/>
    <w:rsid w:val="0046662E"/>
    <w:rsid w:val="00723DE3"/>
    <w:rsid w:val="007742E7"/>
    <w:rsid w:val="0085488F"/>
    <w:rsid w:val="00994279"/>
    <w:rsid w:val="009B5D4F"/>
    <w:rsid w:val="00BD61C1"/>
    <w:rsid w:val="00BF2009"/>
    <w:rsid w:val="00C209C9"/>
    <w:rsid w:val="00CC2B6D"/>
    <w:rsid w:val="00D16521"/>
    <w:rsid w:val="00E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CAF196"/>
  <w15:docId w15:val="{11EAFA8F-C932-42D8-B741-C3B7B5ED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144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449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41449E"/>
    <w:pPr>
      <w:jc w:val="center"/>
    </w:pPr>
    <w:rPr>
      <w:b/>
      <w:bCs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41449E"/>
    <w:rPr>
      <w:rFonts w:ascii="Times New Roman" w:eastAsia="Times New Roman" w:hAnsi="Times New Roman" w:cs="Times New Roman"/>
      <w:b/>
      <w:bCs/>
      <w:sz w:val="36"/>
      <w:szCs w:val="20"/>
    </w:rPr>
  </w:style>
  <w:style w:type="paragraph" w:styleId="Subtitle">
    <w:name w:val="Subtitle"/>
    <w:basedOn w:val="Normal"/>
    <w:link w:val="SubtitleChar"/>
    <w:qFormat/>
    <w:rsid w:val="0041449E"/>
    <w:pPr>
      <w:jc w:val="center"/>
    </w:pPr>
    <w:rPr>
      <w:b/>
      <w:bCs/>
      <w:i/>
      <w:iCs/>
      <w:sz w:val="36"/>
      <w:szCs w:val="20"/>
    </w:rPr>
  </w:style>
  <w:style w:type="character" w:customStyle="1" w:styleId="SubtitleChar">
    <w:name w:val="Subtitle Char"/>
    <w:basedOn w:val="DefaultParagraphFont"/>
    <w:link w:val="Subtitle"/>
    <w:rsid w:val="0041449E"/>
    <w:rPr>
      <w:rFonts w:ascii="Times New Roman" w:eastAsia="Times New Roman" w:hAnsi="Times New Roman" w:cs="Times New Roman"/>
      <w:b/>
      <w:bCs/>
      <w:i/>
      <w:iCs/>
      <w:sz w:val="36"/>
      <w:szCs w:val="20"/>
    </w:rPr>
  </w:style>
  <w:style w:type="paragraph" w:styleId="BodyTextIndent">
    <w:name w:val="Body Text Indent"/>
    <w:basedOn w:val="Normal"/>
    <w:link w:val="BodyTextIndentChar"/>
    <w:rsid w:val="0041449E"/>
    <w:pPr>
      <w:ind w:left="1008" w:hanging="288"/>
    </w:pPr>
    <w:rPr>
      <w:rFonts w:ascii="Tahoma" w:hAnsi="Tahoma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449E"/>
    <w:rPr>
      <w:rFonts w:ascii="Tahoma" w:eastAsia="Times New Roman" w:hAnsi="Tahoma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49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66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6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66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62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687</Words>
  <Characters>4010</Characters>
  <Application>Microsoft Office Word</Application>
  <DocSecurity>0</DocSecurity>
  <Lines>83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Recko</dc:creator>
  <cp:lastModifiedBy>Sydney Andrews</cp:lastModifiedBy>
  <cp:revision>2</cp:revision>
  <dcterms:created xsi:type="dcterms:W3CDTF">2024-08-27T14:28:00Z</dcterms:created>
  <dcterms:modified xsi:type="dcterms:W3CDTF">2024-08-27T14:28:00Z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1d177329b2daafba3dbe4593f01ae26bf0b0c1c57798aa248eedd5ee8e0a160c</vt:lpwstr>
  </property>
</Properties>
</file>