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A519" w14:textId="77777777" w:rsidR="001B34A4" w:rsidRPr="00155A3F" w:rsidRDefault="00155A3F">
      <w:pPr>
        <w:rPr>
          <w:rFonts w:ascii="Book Antiqua" w:hAnsi="Book Antiqua"/>
          <w:sz w:val="28"/>
          <w:szCs w:val="28"/>
          <w:highlight w:val="lightGray"/>
        </w:rPr>
      </w:pPr>
      <w:r w:rsidRPr="00155A3F">
        <w:rPr>
          <w:rFonts w:ascii="Book Antiqua" w:hAnsi="Book Antiqua"/>
          <w:sz w:val="28"/>
          <w:szCs w:val="28"/>
        </w:rPr>
        <w:t xml:space="preserve">Contact: </w:t>
      </w:r>
      <w:r w:rsidRPr="00155A3F">
        <w:rPr>
          <w:rFonts w:ascii="Book Antiqua" w:hAnsi="Book Antiqua"/>
          <w:sz w:val="28"/>
          <w:szCs w:val="28"/>
        </w:rPr>
        <w:tab/>
      </w:r>
      <w:r w:rsidRPr="00155A3F">
        <w:rPr>
          <w:rFonts w:ascii="Book Antiqua" w:hAnsi="Book Antiqua"/>
          <w:sz w:val="28"/>
          <w:szCs w:val="28"/>
          <w:highlight w:val="lightGray"/>
        </w:rPr>
        <w:t>FirstName LastName</w:t>
      </w:r>
    </w:p>
    <w:p w14:paraId="2255873A" w14:textId="77777777" w:rsidR="00155A3F" w:rsidRPr="00155A3F" w:rsidRDefault="00155A3F" w:rsidP="00155A3F">
      <w:pPr>
        <w:ind w:left="720" w:firstLine="720"/>
        <w:rPr>
          <w:rFonts w:ascii="Book Antiqua" w:hAnsi="Book Antiqua"/>
          <w:sz w:val="28"/>
          <w:szCs w:val="28"/>
          <w:highlight w:val="lightGray"/>
        </w:rPr>
      </w:pPr>
      <w:r w:rsidRPr="00155A3F">
        <w:rPr>
          <w:rFonts w:ascii="Book Antiqua" w:hAnsi="Book Antiqua"/>
          <w:sz w:val="28"/>
          <w:szCs w:val="28"/>
          <w:highlight w:val="lightGray"/>
        </w:rPr>
        <w:t>Telephone</w:t>
      </w:r>
    </w:p>
    <w:p w14:paraId="46317910" w14:textId="77777777" w:rsidR="00155A3F" w:rsidRPr="00155A3F" w:rsidRDefault="00155A3F" w:rsidP="00155A3F">
      <w:pPr>
        <w:ind w:left="720" w:firstLine="720"/>
        <w:rPr>
          <w:rFonts w:ascii="Book Antiqua" w:hAnsi="Book Antiqua"/>
          <w:sz w:val="28"/>
          <w:szCs w:val="28"/>
        </w:rPr>
      </w:pPr>
      <w:r w:rsidRPr="00155A3F">
        <w:rPr>
          <w:rFonts w:ascii="Book Antiqua" w:hAnsi="Book Antiqua"/>
          <w:sz w:val="28"/>
          <w:szCs w:val="28"/>
          <w:highlight w:val="lightGray"/>
        </w:rPr>
        <w:t>E-mail address</w:t>
      </w:r>
      <w:r w:rsidRPr="00155A3F">
        <w:rPr>
          <w:rFonts w:ascii="Book Antiqua" w:hAnsi="Book Antiqua"/>
          <w:sz w:val="28"/>
          <w:szCs w:val="28"/>
        </w:rPr>
        <w:t xml:space="preserve"> </w:t>
      </w:r>
      <w:bookmarkStart w:id="0" w:name="_GoBack"/>
      <w:bookmarkEnd w:id="0"/>
    </w:p>
    <w:p w14:paraId="72FE2F1B" w14:textId="77777777" w:rsidR="00155A3F" w:rsidRDefault="00155A3F" w:rsidP="00155A3F">
      <w:pPr>
        <w:ind w:left="720" w:firstLine="720"/>
        <w:rPr>
          <w:rFonts w:ascii="Book Antiqua" w:hAnsi="Book Antiqua"/>
        </w:rPr>
      </w:pPr>
    </w:p>
    <w:p w14:paraId="1C6205EA" w14:textId="77777777" w:rsidR="00155A3F" w:rsidRPr="00155A3F" w:rsidRDefault="00155A3F" w:rsidP="00155A3F">
      <w:pPr>
        <w:rPr>
          <w:rFonts w:ascii="Book Antiqua" w:hAnsi="Book Antiqua"/>
          <w:sz w:val="28"/>
        </w:rPr>
      </w:pPr>
    </w:p>
    <w:p w14:paraId="73DC8BDB" w14:textId="42C4942D" w:rsidR="00155A3F" w:rsidRPr="00FF0129" w:rsidRDefault="00155A3F" w:rsidP="00155A3F">
      <w:pPr>
        <w:rPr>
          <w:rFonts w:ascii="Book Antiqua" w:hAnsi="Book Antiqua"/>
          <w:b/>
          <w:sz w:val="36"/>
        </w:rPr>
      </w:pPr>
      <w:r w:rsidRPr="00FF0129">
        <w:rPr>
          <w:rFonts w:ascii="Book Antiqua" w:hAnsi="Book Antiqua"/>
          <w:b/>
          <w:sz w:val="36"/>
        </w:rPr>
        <w:t xml:space="preserve">Let’s Play: </w:t>
      </w:r>
      <w:r w:rsidR="00253A46">
        <w:rPr>
          <w:rFonts w:ascii="Book Antiqua" w:hAnsi="Book Antiqua"/>
          <w:b/>
          <w:sz w:val="36"/>
        </w:rPr>
        <w:t xml:space="preserve">Members of </w:t>
      </w:r>
      <w:r w:rsidR="00253A46" w:rsidRPr="00253A46">
        <w:rPr>
          <w:rFonts w:ascii="Book Antiqua" w:hAnsi="Book Antiqua"/>
          <w:b/>
          <w:sz w:val="36"/>
          <w:highlight w:val="lightGray"/>
        </w:rPr>
        <w:t>Name of 4-H Organization</w:t>
      </w:r>
      <w:r w:rsidR="00253A46">
        <w:rPr>
          <w:rFonts w:ascii="Book Antiqua" w:hAnsi="Book Antiqua"/>
          <w:b/>
          <w:sz w:val="36"/>
        </w:rPr>
        <w:t xml:space="preserve"> Educate </w:t>
      </w:r>
      <w:r w:rsidRPr="00FF0129">
        <w:rPr>
          <w:rFonts w:ascii="Book Antiqua" w:hAnsi="Book Antiqua"/>
          <w:b/>
          <w:sz w:val="36"/>
        </w:rPr>
        <w:t xml:space="preserve">with Online Ag Games </w:t>
      </w:r>
    </w:p>
    <w:p w14:paraId="6EEE3AE1" w14:textId="77777777" w:rsidR="00FF0129" w:rsidRPr="00FF0129" w:rsidRDefault="00FF0129" w:rsidP="00155A3F">
      <w:pPr>
        <w:rPr>
          <w:rFonts w:ascii="Book Antiqua" w:hAnsi="Book Antiqua"/>
          <w:b/>
        </w:rPr>
      </w:pPr>
    </w:p>
    <w:p w14:paraId="4455C05A" w14:textId="283CF580" w:rsidR="00FF0129" w:rsidRDefault="00FF0129" w:rsidP="00155A3F">
      <w:pPr>
        <w:rPr>
          <w:rFonts w:ascii="Book Antiqua" w:hAnsi="Book Antiqua"/>
        </w:rPr>
      </w:pPr>
      <w:r w:rsidRPr="00FF0129">
        <w:rPr>
          <w:rFonts w:ascii="Book Antiqua" w:hAnsi="Book Antiqua"/>
          <w:b/>
          <w:highlight w:val="lightGray"/>
        </w:rPr>
        <w:t>LOCAL TOWN</w:t>
      </w:r>
      <w:r>
        <w:rPr>
          <w:rFonts w:ascii="Book Antiqua" w:hAnsi="Book Antiqua"/>
          <w:b/>
        </w:rPr>
        <w:t xml:space="preserve">, June 24, 2019- </w:t>
      </w:r>
      <w:r w:rsidR="000636DE">
        <w:rPr>
          <w:rFonts w:ascii="Book Antiqua" w:hAnsi="Book Antiqua"/>
        </w:rPr>
        <w:t xml:space="preserve">Members of the </w:t>
      </w:r>
      <w:r w:rsidR="00970B42" w:rsidRPr="00970B42">
        <w:rPr>
          <w:rFonts w:ascii="Book Antiqua" w:hAnsi="Book Antiqua"/>
          <w:highlight w:val="lightGray"/>
        </w:rPr>
        <w:t>Name of 4-H Organizatio</w:t>
      </w:r>
      <w:r w:rsidR="000C4E7A">
        <w:rPr>
          <w:rFonts w:ascii="Book Antiqua" w:hAnsi="Book Antiqua"/>
          <w:highlight w:val="lightGray"/>
        </w:rPr>
        <w:t xml:space="preserve">n </w:t>
      </w:r>
      <w:r w:rsidR="000C4E7A" w:rsidRPr="000C4E7A">
        <w:rPr>
          <w:rFonts w:ascii="Book Antiqua" w:hAnsi="Book Antiqua"/>
        </w:rPr>
        <w:t xml:space="preserve">in </w:t>
      </w:r>
      <w:r w:rsidR="000C4E7A">
        <w:rPr>
          <w:rFonts w:ascii="Book Antiqua" w:hAnsi="Book Antiqua"/>
          <w:highlight w:val="lightGray"/>
        </w:rPr>
        <w:t>City/State</w:t>
      </w:r>
      <w:r w:rsidR="004B4E41">
        <w:rPr>
          <w:rFonts w:ascii="Book Antiqua" w:hAnsi="Book Antiqua"/>
        </w:rPr>
        <w:t xml:space="preserve"> </w:t>
      </w:r>
      <w:r w:rsidR="00C478BB">
        <w:rPr>
          <w:rFonts w:ascii="Book Antiqua" w:hAnsi="Book Antiqua"/>
        </w:rPr>
        <w:t xml:space="preserve">recently spoke to local students of </w:t>
      </w:r>
      <w:r w:rsidR="00C478BB" w:rsidRPr="00C478BB">
        <w:rPr>
          <w:rFonts w:ascii="Book Antiqua" w:hAnsi="Book Antiqua"/>
          <w:highlight w:val="lightGray"/>
        </w:rPr>
        <w:t>teacher’s name grade number</w:t>
      </w:r>
      <w:r w:rsidR="00C478BB">
        <w:rPr>
          <w:rFonts w:ascii="Book Antiqua" w:hAnsi="Book Antiqua"/>
        </w:rPr>
        <w:t xml:space="preserve"> class about agriculture.</w:t>
      </w:r>
      <w:r w:rsidR="000E56AD">
        <w:rPr>
          <w:rFonts w:ascii="Book Antiqua" w:hAnsi="Book Antiqua"/>
        </w:rPr>
        <w:t xml:space="preserve"> They utilized the American Farm Bureau Foundation for Agriculture’s new and enhanced version of “My American Farm.org.”, a free online interactive gaming platform that focuses on Pre-K through fifth-grade students.</w:t>
      </w:r>
      <w:r w:rsidR="00C478BB">
        <w:rPr>
          <w:rFonts w:ascii="Book Antiqua" w:hAnsi="Book Antiqua"/>
        </w:rPr>
        <w:t xml:space="preserve"> </w:t>
      </w:r>
    </w:p>
    <w:p w14:paraId="28C104DA" w14:textId="77777777" w:rsidR="000E56AD" w:rsidRDefault="000E56AD" w:rsidP="00155A3F">
      <w:pPr>
        <w:rPr>
          <w:rFonts w:ascii="Book Antiqua" w:hAnsi="Book Antiqua"/>
        </w:rPr>
      </w:pPr>
    </w:p>
    <w:p w14:paraId="0FE3F5F7" w14:textId="77777777" w:rsidR="000E56AD" w:rsidRDefault="000E56AD" w:rsidP="00155A3F">
      <w:pPr>
        <w:rPr>
          <w:rFonts w:ascii="Book Antiqua" w:hAnsi="Book Antiqua"/>
        </w:rPr>
      </w:pPr>
      <w:r>
        <w:rPr>
          <w:rFonts w:ascii="Book Antiqua" w:hAnsi="Book Antiqua"/>
        </w:rPr>
        <w:t xml:space="preserve">“My American Farm” was developed to engaged millions of youth, teachers and parents through unique educational experiences, educator resources and fun family activities in an online environment. </w:t>
      </w:r>
    </w:p>
    <w:p w14:paraId="375FC53F" w14:textId="77777777" w:rsidR="007A6685" w:rsidRDefault="007A6685" w:rsidP="00155A3F">
      <w:pPr>
        <w:rPr>
          <w:rFonts w:ascii="Book Antiqua" w:hAnsi="Book Antiqua"/>
        </w:rPr>
      </w:pPr>
    </w:p>
    <w:p w14:paraId="701EC46C" w14:textId="77777777" w:rsidR="005544E9" w:rsidRDefault="007A6685" w:rsidP="00155A3F">
      <w:pPr>
        <w:rPr>
          <w:rFonts w:ascii="Book Antiqua" w:hAnsi="Book Antiqua"/>
        </w:rPr>
      </w:pPr>
      <w:r>
        <w:rPr>
          <w:rFonts w:ascii="Book Antiqua" w:hAnsi="Book Antiqua"/>
        </w:rPr>
        <w:t xml:space="preserve">“One of the main things we tried to do was not only provide these games, but also provide resources and ways to search the site so educators can find information easily,” said Julie Tesch, AFBFA Executive Director. “We also have fun family activities for when kids come home from school and </w:t>
      </w:r>
      <w:r w:rsidR="005544E9">
        <w:rPr>
          <w:rFonts w:ascii="Book Antiqua" w:hAnsi="Book Antiqua"/>
        </w:rPr>
        <w:t>they have that time on the computer.”</w:t>
      </w:r>
    </w:p>
    <w:p w14:paraId="67624876" w14:textId="77777777" w:rsidR="005544E9" w:rsidRDefault="005544E9" w:rsidP="00155A3F">
      <w:pPr>
        <w:rPr>
          <w:rFonts w:ascii="Book Antiqua" w:hAnsi="Book Antiqua"/>
        </w:rPr>
      </w:pPr>
    </w:p>
    <w:p w14:paraId="4082BFFE" w14:textId="77777777" w:rsidR="007A6685" w:rsidRDefault="005544E9" w:rsidP="00155A3F">
      <w:pPr>
        <w:rPr>
          <w:rFonts w:ascii="Book Antiqua" w:hAnsi="Book Antiqua"/>
        </w:rPr>
      </w:pPr>
      <w:r>
        <w:rPr>
          <w:rFonts w:ascii="Book Antiqua" w:hAnsi="Book Antiqua"/>
        </w:rPr>
        <w:t>Some of the fun family activities include step-by-step instruction on how to build a rain gauge, and car trip bingo, which encourages kids to look for agricultural structures and animals during those long car rides.</w:t>
      </w:r>
    </w:p>
    <w:p w14:paraId="730C470A" w14:textId="77777777" w:rsidR="00680F4F" w:rsidRDefault="00680F4F" w:rsidP="00155A3F">
      <w:pPr>
        <w:rPr>
          <w:rFonts w:ascii="Book Antiqua" w:hAnsi="Book Antiqua"/>
        </w:rPr>
      </w:pPr>
    </w:p>
    <w:p w14:paraId="390E4DAF" w14:textId="77777777" w:rsidR="00680F4F" w:rsidRDefault="00680F4F" w:rsidP="00155A3F">
      <w:pPr>
        <w:rPr>
          <w:rFonts w:ascii="Book Antiqua" w:hAnsi="Book Antiqua"/>
        </w:rPr>
      </w:pPr>
      <w:r>
        <w:rPr>
          <w:rFonts w:ascii="Book Antiqua" w:hAnsi="Book Antiqua"/>
        </w:rPr>
        <w:t>All of the games and activities are subject matter focused and agriculturally themed so that students learn through math, science, social studies, language arts and health. They learn about such topics as careers in agriculture and how farmers feed the world, care for their animals and take care of the environment.</w:t>
      </w:r>
    </w:p>
    <w:p w14:paraId="74C70092" w14:textId="77777777" w:rsidR="00A4309F" w:rsidRDefault="00A4309F" w:rsidP="00155A3F">
      <w:pPr>
        <w:rPr>
          <w:rFonts w:ascii="Book Antiqua" w:hAnsi="Book Antiqua"/>
        </w:rPr>
      </w:pPr>
    </w:p>
    <w:p w14:paraId="116DE49E" w14:textId="77777777" w:rsidR="00A4309F" w:rsidRDefault="00A4309F" w:rsidP="00155A3F">
      <w:pPr>
        <w:rPr>
          <w:rFonts w:ascii="Book Antiqua" w:hAnsi="Book Antiqua"/>
        </w:rPr>
      </w:pPr>
      <w:r>
        <w:rPr>
          <w:rFonts w:ascii="Book Antiqua" w:hAnsi="Book Antiqua"/>
        </w:rPr>
        <w:t>“Our overall goal for the games is to teach agricultural subject matter through entertainment,” said Tesch. “We are reaching out to young people to teach them the connection between where their food is grown and where it is eaten in a platform they are interested in and can relate to.”</w:t>
      </w:r>
    </w:p>
    <w:p w14:paraId="3FE83360" w14:textId="77777777" w:rsidR="00A4309F" w:rsidRDefault="00A4309F" w:rsidP="00155A3F">
      <w:pPr>
        <w:rPr>
          <w:rFonts w:ascii="Book Antiqua" w:hAnsi="Book Antiqua"/>
        </w:rPr>
      </w:pPr>
    </w:p>
    <w:p w14:paraId="4A07C9A2" w14:textId="77777777" w:rsidR="00A4309F" w:rsidRDefault="00A4309F" w:rsidP="00155A3F">
      <w:pPr>
        <w:rPr>
          <w:rFonts w:ascii="Book Antiqua" w:hAnsi="Book Antiqua"/>
        </w:rPr>
      </w:pPr>
      <w:r>
        <w:rPr>
          <w:rFonts w:ascii="Book Antiqua" w:hAnsi="Book Antiqua"/>
        </w:rPr>
        <w:t>According to Tesch, the new enhanced version of “My American Farm” would not be possible without sponsorship from Corteva Agriscience</w:t>
      </w:r>
      <w:r w:rsidR="00D06129">
        <w:rPr>
          <w:rFonts w:ascii="Book Antiqua" w:hAnsi="Book Antiqua"/>
        </w:rPr>
        <w:sym w:font="Symbol" w:char="F0E4"/>
      </w:r>
      <w:r w:rsidR="00D06129">
        <w:rPr>
          <w:rFonts w:ascii="Book Antiqua" w:hAnsi="Book Antiqua"/>
        </w:rPr>
        <w:t>.</w:t>
      </w:r>
    </w:p>
    <w:p w14:paraId="27CF2AF0" w14:textId="77777777" w:rsidR="009D6574" w:rsidRDefault="009D6574" w:rsidP="00155A3F">
      <w:pPr>
        <w:rPr>
          <w:rFonts w:ascii="Book Antiqua" w:hAnsi="Book Antiqua"/>
        </w:rPr>
      </w:pPr>
    </w:p>
    <w:p w14:paraId="51AEFFEB" w14:textId="011AB1C9" w:rsidR="00155A3F" w:rsidRPr="00155A3F" w:rsidRDefault="009D6574">
      <w:pPr>
        <w:rPr>
          <w:rFonts w:ascii="Book Antiqua" w:hAnsi="Book Antiqua"/>
        </w:rPr>
      </w:pPr>
      <w:r>
        <w:rPr>
          <w:rFonts w:ascii="Book Antiqua" w:hAnsi="Book Antiqua"/>
        </w:rPr>
        <w:t xml:space="preserve">The free games, activities and educator resources are available to everyone at </w:t>
      </w:r>
      <w:hyperlink r:id="rId4" w:history="1">
        <w:r w:rsidRPr="004B4E41">
          <w:rPr>
            <w:rStyle w:val="Hyperlink"/>
            <w:rFonts w:ascii="Book Antiqua" w:hAnsi="Book Antiqua"/>
          </w:rPr>
          <w:t>www.myamericanfarm.org.</w:t>
        </w:r>
      </w:hyperlink>
    </w:p>
    <w:sectPr w:rsidR="00155A3F" w:rsidRPr="00155A3F" w:rsidSect="0011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3F"/>
    <w:rsid w:val="000636DE"/>
    <w:rsid w:val="000C4E7A"/>
    <w:rsid w:val="000E56AD"/>
    <w:rsid w:val="001128B7"/>
    <w:rsid w:val="00155A3F"/>
    <w:rsid w:val="00253A46"/>
    <w:rsid w:val="00267120"/>
    <w:rsid w:val="004B4E41"/>
    <w:rsid w:val="005544E9"/>
    <w:rsid w:val="00680F4F"/>
    <w:rsid w:val="007A6685"/>
    <w:rsid w:val="008B0974"/>
    <w:rsid w:val="00970B42"/>
    <w:rsid w:val="009D6574"/>
    <w:rsid w:val="00A4309F"/>
    <w:rsid w:val="00C478BB"/>
    <w:rsid w:val="00D06129"/>
    <w:rsid w:val="00EA45DB"/>
    <w:rsid w:val="00FF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C2E40"/>
  <w15:chartTrackingRefBased/>
  <w15:docId w15:val="{8F417387-EBCC-AD47-8116-7F126DE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E41"/>
    <w:rPr>
      <w:color w:val="0563C1" w:themeColor="hyperlink"/>
      <w:u w:val="single"/>
    </w:rPr>
  </w:style>
  <w:style w:type="character" w:styleId="UnresolvedMention">
    <w:name w:val="Unresolved Mention"/>
    <w:basedOn w:val="DefaultParagraphFont"/>
    <w:uiPriority w:val="99"/>
    <w:semiHidden/>
    <w:unhideWhenUsed/>
    <w:rsid w:val="004B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americanf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Millang</dc:creator>
  <cp:keywords/>
  <dc:description/>
  <cp:lastModifiedBy>Lauren Millang</cp:lastModifiedBy>
  <cp:revision>19</cp:revision>
  <dcterms:created xsi:type="dcterms:W3CDTF">2019-06-24T17:07:00Z</dcterms:created>
  <dcterms:modified xsi:type="dcterms:W3CDTF">2019-06-24T17:37:00Z</dcterms:modified>
</cp:coreProperties>
</file>